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30AEDB84" w:rsidR="00E90E49" w:rsidRPr="00C610A7" w:rsidRDefault="00E90E49" w:rsidP="00E35559">
      <w:pPr>
        <w:pStyle w:val="3GPPHeader"/>
        <w:spacing w:after="60"/>
        <w:rPr>
          <w:sz w:val="32"/>
          <w:szCs w:val="32"/>
        </w:rPr>
      </w:pPr>
      <w:r w:rsidRPr="00C610A7">
        <w:t>3GPP TSG-RAN#</w:t>
      </w:r>
      <w:r w:rsidR="00C610A7" w:rsidRPr="00C610A7">
        <w:t>96</w:t>
      </w:r>
      <w:r w:rsidRPr="00C610A7">
        <w:tab/>
      </w:r>
      <w:r w:rsidRPr="00C610A7">
        <w:rPr>
          <w:sz w:val="32"/>
          <w:szCs w:val="32"/>
        </w:rPr>
        <w:t xml:space="preserve">Tdoc </w:t>
      </w:r>
      <w:r w:rsidR="00D4284F" w:rsidRPr="003C742B">
        <w:rPr>
          <w:sz w:val="32"/>
          <w:szCs w:val="32"/>
        </w:rPr>
        <w:t>RP-221432</w:t>
      </w:r>
    </w:p>
    <w:p w14:paraId="3D1C4376" w14:textId="2624F3AD" w:rsidR="00E90E49" w:rsidRPr="00C610A7" w:rsidRDefault="00C610A7" w:rsidP="00311702">
      <w:pPr>
        <w:pStyle w:val="3GPPHeader"/>
      </w:pPr>
      <w:r w:rsidRPr="00C610A7">
        <w:t>Budapest, Hungary</w:t>
      </w:r>
      <w:r w:rsidR="00C268E6" w:rsidRPr="00C610A7">
        <w:t xml:space="preserve">, </w:t>
      </w:r>
      <w:r w:rsidR="002270E9" w:rsidRPr="00C610A7">
        <w:t>202</w:t>
      </w:r>
      <w:r w:rsidR="00171E8C" w:rsidRPr="00C610A7">
        <w:t>2</w:t>
      </w:r>
      <w:r w:rsidR="002270E9" w:rsidRPr="00C610A7">
        <w:t>-</w:t>
      </w:r>
      <w:r w:rsidR="00171E8C" w:rsidRPr="00C610A7">
        <w:t>0</w:t>
      </w:r>
      <w:r w:rsidRPr="00C610A7">
        <w:t>6</w:t>
      </w:r>
      <w:r w:rsidR="002270E9" w:rsidRPr="00C610A7">
        <w:t>-</w:t>
      </w:r>
      <w:r w:rsidR="006129F5" w:rsidRPr="00C610A7">
        <w:t>0</w:t>
      </w:r>
      <w:r w:rsidRPr="00C610A7">
        <w:t>6</w:t>
      </w:r>
      <w:r w:rsidR="002270E9" w:rsidRPr="00C610A7">
        <w:t xml:space="preserve"> - 202</w:t>
      </w:r>
      <w:r w:rsidR="00171E8C" w:rsidRPr="00C610A7">
        <w:t>2</w:t>
      </w:r>
      <w:r w:rsidR="002270E9" w:rsidRPr="00C610A7">
        <w:t>-</w:t>
      </w:r>
      <w:r w:rsidR="00171E8C" w:rsidRPr="00C610A7">
        <w:t>0</w:t>
      </w:r>
      <w:r w:rsidRPr="00C610A7">
        <w:t>6</w:t>
      </w:r>
      <w:r w:rsidR="002270E9" w:rsidRPr="00C610A7">
        <w:t>-</w:t>
      </w:r>
      <w:r w:rsidRPr="00C610A7">
        <w:t>09</w:t>
      </w:r>
    </w:p>
    <w:p w14:paraId="506D5710" w14:textId="43594065" w:rsidR="00E90E49" w:rsidRPr="00FC74C8" w:rsidRDefault="00E90E49" w:rsidP="00311702">
      <w:pPr>
        <w:pStyle w:val="3GPPHeader"/>
        <w:rPr>
          <w:sz w:val="22"/>
          <w:szCs w:val="22"/>
        </w:rPr>
      </w:pPr>
      <w:r w:rsidRPr="00C610A7">
        <w:rPr>
          <w:sz w:val="22"/>
          <w:szCs w:val="22"/>
        </w:rPr>
        <w:t>Agenda Item:</w:t>
      </w:r>
      <w:r w:rsidRPr="00C610A7">
        <w:rPr>
          <w:sz w:val="22"/>
          <w:szCs w:val="22"/>
        </w:rPr>
        <w:tab/>
      </w:r>
      <w:r w:rsidR="00D4284F" w:rsidRPr="00D4284F">
        <w:rPr>
          <w:sz w:val="22"/>
          <w:szCs w:val="22"/>
        </w:rPr>
        <w:t>9.11</w:t>
      </w:r>
    </w:p>
    <w:p w14:paraId="0DB1E9B8" w14:textId="77777777" w:rsidR="00E90E49" w:rsidRPr="00FC74C8" w:rsidRDefault="003D3C45" w:rsidP="00F64C2B">
      <w:pPr>
        <w:pStyle w:val="3GPPHeader"/>
        <w:rPr>
          <w:sz w:val="22"/>
          <w:szCs w:val="22"/>
        </w:rPr>
      </w:pPr>
      <w:r w:rsidRPr="00FC74C8">
        <w:rPr>
          <w:sz w:val="22"/>
          <w:szCs w:val="22"/>
        </w:rPr>
        <w:t>Source:</w:t>
      </w:r>
      <w:r w:rsidR="00E90E49" w:rsidRPr="00FC74C8">
        <w:rPr>
          <w:sz w:val="22"/>
          <w:szCs w:val="22"/>
        </w:rPr>
        <w:tab/>
      </w:r>
      <w:r w:rsidR="00F64C2B" w:rsidRPr="00FC74C8">
        <w:rPr>
          <w:sz w:val="22"/>
          <w:szCs w:val="22"/>
        </w:rPr>
        <w:t>Ericsson</w:t>
      </w:r>
    </w:p>
    <w:p w14:paraId="7D5FDEBA" w14:textId="4E8830FE" w:rsidR="00E90E49" w:rsidRPr="00FC74C8" w:rsidRDefault="003D3C45" w:rsidP="00311702">
      <w:pPr>
        <w:pStyle w:val="3GPPHeader"/>
        <w:rPr>
          <w:sz w:val="22"/>
          <w:szCs w:val="22"/>
        </w:rPr>
      </w:pPr>
      <w:r w:rsidRPr="00FC74C8">
        <w:rPr>
          <w:sz w:val="22"/>
          <w:szCs w:val="22"/>
        </w:rPr>
        <w:t>Title:</w:t>
      </w:r>
      <w:r w:rsidR="00E90E49" w:rsidRPr="00FC74C8">
        <w:rPr>
          <w:sz w:val="22"/>
          <w:szCs w:val="22"/>
        </w:rPr>
        <w:tab/>
      </w:r>
      <w:r w:rsidR="00D4284F">
        <w:rPr>
          <w:sz w:val="22"/>
          <w:szCs w:val="22"/>
        </w:rPr>
        <w:t xml:space="preserve">RAN2 </w:t>
      </w:r>
      <w:r w:rsidR="003F5A0D" w:rsidRPr="003F5A0D">
        <w:rPr>
          <w:sz w:val="22"/>
          <w:szCs w:val="22"/>
        </w:rPr>
        <w:t xml:space="preserve">Rel-18 </w:t>
      </w:r>
      <w:r w:rsidR="00D4284F">
        <w:rPr>
          <w:sz w:val="22"/>
          <w:szCs w:val="22"/>
        </w:rPr>
        <w:t>TUs</w:t>
      </w:r>
    </w:p>
    <w:p w14:paraId="64D85CC6" w14:textId="07848469" w:rsidR="00E90E49" w:rsidRPr="00F65712" w:rsidRDefault="00E90E49" w:rsidP="00F65712">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63101B7B" w14:textId="14AF27B4" w:rsidR="00AD72EC" w:rsidRDefault="00D4284F" w:rsidP="00432F04">
      <w:pPr>
        <w:pStyle w:val="BodyText"/>
        <w:rPr>
          <w:rFonts w:cs="Arial"/>
        </w:rPr>
      </w:pPr>
      <w:r>
        <w:rPr>
          <w:rFonts w:cs="Arial"/>
        </w:rPr>
        <w:t xml:space="preserve">The latest endorsed TU plan for RAN is endorsed in </w:t>
      </w:r>
      <w:hyperlink r:id="rId11" w:history="1">
        <w:r w:rsidRPr="00C310BE">
          <w:rPr>
            <w:rStyle w:val="Hyperlink"/>
            <w:rFonts w:cs="Arial"/>
          </w:rPr>
          <w:t>RP-221019</w:t>
        </w:r>
      </w:hyperlink>
      <w:r>
        <w:rPr>
          <w:rFonts w:cs="Arial"/>
        </w:rPr>
        <w:t>. The TUs for RAN2 may need to be revised considering the amount of work needed for the Rel-18 items.</w:t>
      </w:r>
    </w:p>
    <w:p w14:paraId="2C2507FC" w14:textId="59E3F5F1" w:rsidR="005E5C4E" w:rsidRDefault="00230D18" w:rsidP="00B94E76">
      <w:pPr>
        <w:pStyle w:val="Heading1"/>
      </w:pPr>
      <w:bookmarkStart w:id="0" w:name="_Ref178064866"/>
      <w:r>
        <w:t>2</w:t>
      </w:r>
      <w:r>
        <w:tab/>
      </w:r>
      <w:r w:rsidR="004000E8" w:rsidRPr="00CE0424">
        <w:t>Discussion</w:t>
      </w:r>
      <w:bookmarkEnd w:id="0"/>
    </w:p>
    <w:p w14:paraId="69DB378F" w14:textId="7408ADA5" w:rsidR="00D4284F" w:rsidRDefault="00D4284F" w:rsidP="002C111E">
      <w:pPr>
        <w:rPr>
          <w:rFonts w:ascii="Arial" w:hAnsi="Arial" w:cs="Arial"/>
          <w:lang w:eastAsia="zh-CN"/>
        </w:rPr>
      </w:pPr>
      <w:r>
        <w:rPr>
          <w:rFonts w:ascii="Arial" w:hAnsi="Arial" w:cs="Arial"/>
          <w:lang w:eastAsia="zh-CN"/>
        </w:rPr>
        <w:t xml:space="preserve">In Rel-18 RAN has approved a WID on Multi-Carrier enhancements: </w:t>
      </w:r>
      <w:hyperlink r:id="rId12" w:history="1">
        <w:r w:rsidRPr="00C310BE">
          <w:rPr>
            <w:rStyle w:val="Hyperlink"/>
            <w:rFonts w:ascii="Arial" w:hAnsi="Arial" w:cs="Arial"/>
            <w:lang w:eastAsia="zh-CN"/>
          </w:rPr>
          <w:t>RP-220834</w:t>
        </w:r>
      </w:hyperlink>
      <w:r>
        <w:rPr>
          <w:rFonts w:ascii="Arial" w:hAnsi="Arial" w:cs="Arial"/>
          <w:lang w:eastAsia="zh-CN"/>
        </w:rPr>
        <w:t>. The WID has this RAN2-</w:t>
      </w:r>
      <w:r w:rsidR="000C02C4">
        <w:rPr>
          <w:rFonts w:ascii="Arial" w:hAnsi="Arial" w:cs="Arial"/>
          <w:lang w:eastAsia="zh-CN"/>
        </w:rPr>
        <w:t>related</w:t>
      </w:r>
      <w:r>
        <w:rPr>
          <w:rFonts w:ascii="Arial" w:hAnsi="Arial" w:cs="Arial"/>
          <w:lang w:eastAsia="zh-CN"/>
        </w:rPr>
        <w:t xml:space="preserve"> objective:</w:t>
      </w:r>
    </w:p>
    <w:tbl>
      <w:tblPr>
        <w:tblStyle w:val="TableGrid"/>
        <w:tblW w:w="0" w:type="auto"/>
        <w:tblInd w:w="279" w:type="dxa"/>
        <w:tblLook w:val="04A0" w:firstRow="1" w:lastRow="0" w:firstColumn="1" w:lastColumn="0" w:noHBand="0" w:noVBand="1"/>
      </w:tblPr>
      <w:tblGrid>
        <w:gridCol w:w="9072"/>
      </w:tblGrid>
      <w:tr w:rsidR="00D4284F" w14:paraId="020FABA6" w14:textId="77777777" w:rsidTr="00D4284F">
        <w:tc>
          <w:tcPr>
            <w:tcW w:w="9072" w:type="dxa"/>
          </w:tcPr>
          <w:p w14:paraId="2E38C344" w14:textId="77777777" w:rsidR="00D4284F" w:rsidRDefault="00D4284F" w:rsidP="00D4284F">
            <w:r>
              <w:rPr>
                <w:rStyle w:val="Emphasis"/>
                <w:rFonts w:hint="eastAsia"/>
                <w:i w:val="0"/>
                <w:iCs w:val="0"/>
              </w:rPr>
              <w:t>2</w:t>
            </w:r>
            <w:r>
              <w:rPr>
                <w:rStyle w:val="Emphasis"/>
                <w:i w:val="0"/>
                <w:iCs w:val="0"/>
              </w:rPr>
              <w:t xml:space="preserve">. </w:t>
            </w:r>
            <w:r w:rsidRPr="00DF4F0D">
              <w:t>Study and if necessary specify following enhancements for multi-carrier UL operation</w:t>
            </w:r>
            <w:r>
              <w:t xml:space="preserve"> [RAN1, RAN2, RAN4]</w:t>
            </w:r>
          </w:p>
          <w:p w14:paraId="52A7D7E1" w14:textId="77777777" w:rsidR="00D4284F" w:rsidRDefault="00D4284F" w:rsidP="00D4284F">
            <w:pPr>
              <w:numPr>
                <w:ilvl w:val="0"/>
                <w:numId w:val="36"/>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0C11AADC" w14:textId="77777777" w:rsidR="00D4284F" w:rsidRDefault="00D4284F" w:rsidP="00D4284F">
            <w:pPr>
              <w:numPr>
                <w:ilvl w:val="1"/>
                <w:numId w:val="36"/>
              </w:numPr>
            </w:pPr>
            <w:r>
              <w:rPr>
                <w:rFonts w:hint="eastAsia"/>
              </w:rPr>
              <w:t>U</w:t>
            </w:r>
            <w:r>
              <w:t>E capability and RRC configuration related signalling (RAN2)</w:t>
            </w:r>
          </w:p>
          <w:p w14:paraId="1CD45E6A" w14:textId="77777777" w:rsidR="00D4284F" w:rsidRDefault="00D4284F" w:rsidP="00D4284F">
            <w:pPr>
              <w:numPr>
                <w:ilvl w:val="1"/>
                <w:numId w:val="36"/>
              </w:numPr>
            </w:pPr>
            <w:r>
              <w:rPr>
                <w:rFonts w:hint="eastAsia"/>
              </w:rPr>
              <w:t>N</w:t>
            </w:r>
            <w:r>
              <w:t>ote: strive for RAN1/2 design agnostic with the number of bands, i.e., common design between 3 and 4 bands</w:t>
            </w:r>
          </w:p>
          <w:p w14:paraId="1A36CD98" w14:textId="77777777" w:rsidR="00D4284F" w:rsidRDefault="00D4284F" w:rsidP="00D4284F">
            <w:pPr>
              <w:numPr>
                <w:ilvl w:val="1"/>
                <w:numId w:val="36"/>
              </w:numPr>
            </w:pPr>
            <w:r>
              <w:rPr>
                <w:rFonts w:hint="eastAsia"/>
              </w:rPr>
              <w:t>N</w:t>
            </w:r>
            <w:r>
              <w:t>ote: no additional TAG is introduced for UL transmission on a carrier without corresponding DL carrier</w:t>
            </w:r>
          </w:p>
          <w:p w14:paraId="437A05D4" w14:textId="77777777" w:rsidR="00D4284F" w:rsidRPr="00DF4F0D" w:rsidRDefault="00D4284F" w:rsidP="00D4284F">
            <w:pPr>
              <w:numPr>
                <w:ilvl w:val="1"/>
                <w:numId w:val="36"/>
              </w:numPr>
            </w:pPr>
            <w:r>
              <w:rPr>
                <w:rFonts w:hint="eastAsia"/>
              </w:rPr>
              <w:t>N</w:t>
            </w:r>
            <w:r>
              <w:t xml:space="preserve">ote: </w:t>
            </w:r>
            <w:r w:rsidRPr="005A43BA">
              <w:t>this objective does not target to extend the SUL framework to support more than 1 SUL for 1 NUL</w:t>
            </w:r>
          </w:p>
          <w:p w14:paraId="3B3E660A" w14:textId="77777777" w:rsidR="00D4284F" w:rsidRDefault="00D4284F" w:rsidP="00D4284F">
            <w:pPr>
              <w:numPr>
                <w:ilvl w:val="0"/>
                <w:numId w:val="36"/>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65C64345" w14:textId="0C9C3437" w:rsidR="00D4284F" w:rsidRPr="000C02C4" w:rsidRDefault="00D4284F" w:rsidP="002C111E">
            <w:pPr>
              <w:numPr>
                <w:ilvl w:val="1"/>
                <w:numId w:val="36"/>
              </w:numPr>
            </w:pPr>
            <w:r>
              <w:rPr>
                <w:rFonts w:hint="eastAsia"/>
              </w:rPr>
              <w:t>N</w:t>
            </w:r>
            <w:r>
              <w:t>ote: Prioritize UL Tx switching across up to 3 bands is to be addressed first and then that for up to 4 bands can also be addressed</w:t>
            </w:r>
          </w:p>
        </w:tc>
      </w:tr>
    </w:tbl>
    <w:p w14:paraId="78B86AAF" w14:textId="77777777" w:rsidR="00D4284F" w:rsidRDefault="00D4284F" w:rsidP="002C111E">
      <w:pPr>
        <w:rPr>
          <w:rFonts w:ascii="Arial" w:hAnsi="Arial" w:cs="Arial"/>
          <w:lang w:eastAsia="zh-CN"/>
        </w:rPr>
      </w:pPr>
    </w:p>
    <w:p w14:paraId="0AA77D70" w14:textId="5CC9C3F5" w:rsidR="00D4284F" w:rsidRDefault="00D4284F" w:rsidP="002C111E">
      <w:pPr>
        <w:rPr>
          <w:rFonts w:ascii="Arial" w:hAnsi="Arial" w:cs="Arial"/>
          <w:lang w:eastAsia="zh-CN"/>
        </w:rPr>
      </w:pPr>
      <w:r>
        <w:rPr>
          <w:rFonts w:ascii="Arial" w:hAnsi="Arial" w:cs="Arial"/>
          <w:lang w:eastAsia="zh-CN"/>
        </w:rPr>
        <w:t>UL Tx switching for 1 Tx which was switched between two carriers was specified in Rel-16. The capability signalling for this proved to not be straightforward. RAN2 ended up specifying a new branch of UE capabilities for this feature, i.e. a parallel band-combination tree which was used to define the UE's capabilities with regards to the band combinations.</w:t>
      </w:r>
    </w:p>
    <w:p w14:paraId="436F73AF" w14:textId="4D0A200A" w:rsidR="00D4284F" w:rsidRDefault="00D4284F" w:rsidP="002C111E">
      <w:pPr>
        <w:rPr>
          <w:rFonts w:ascii="Arial" w:hAnsi="Arial" w:cs="Arial"/>
          <w:lang w:eastAsia="zh-CN"/>
        </w:rPr>
      </w:pPr>
      <w:r>
        <w:rPr>
          <w:rFonts w:ascii="Arial" w:hAnsi="Arial" w:cs="Arial"/>
          <w:lang w:eastAsia="zh-CN"/>
        </w:rPr>
        <w:t>RAN2 is now, in Rel-18, tasked to specify UL Tx switching of 2 Tx among 3 or 4 bands. We believe that the capability signalling, and also the configuration of this feature will be non-trivial for RAN2 to define.</w:t>
      </w:r>
    </w:p>
    <w:p w14:paraId="187C0FA7" w14:textId="249E8416" w:rsidR="00D4284F" w:rsidRDefault="00D4284F" w:rsidP="002C111E">
      <w:pPr>
        <w:rPr>
          <w:rFonts w:ascii="Arial" w:hAnsi="Arial" w:cs="Arial"/>
          <w:lang w:eastAsia="zh-CN"/>
        </w:rPr>
      </w:pPr>
      <w:r>
        <w:rPr>
          <w:rFonts w:ascii="Arial" w:hAnsi="Arial" w:cs="Arial"/>
          <w:lang w:eastAsia="zh-CN"/>
        </w:rPr>
        <w:lastRenderedPageBreak/>
        <w:t>Currently, RAN2's TUs for this WI is not explicitly captured but instead the TUs for this item is handled under "</w:t>
      </w:r>
      <w:r w:rsidR="000C02C4" w:rsidRPr="000C02C4">
        <w:rPr>
          <w:rFonts w:ascii="Arial" w:hAnsi="Arial" w:cs="Arial"/>
          <w:i/>
          <w:iCs/>
          <w:lang w:eastAsia="zh-CN"/>
        </w:rPr>
        <w:t>Misc Impacts from Other RAN WGs and TSGs (incl MC Enhancements)</w:t>
      </w:r>
      <w:r>
        <w:rPr>
          <w:rFonts w:ascii="Arial" w:hAnsi="Arial" w:cs="Arial"/>
          <w:lang w:eastAsia="zh-CN"/>
        </w:rPr>
        <w:t>"</w:t>
      </w:r>
      <w:r w:rsidR="000C02C4">
        <w:rPr>
          <w:rFonts w:ascii="Arial" w:hAnsi="Arial" w:cs="Arial"/>
          <w:lang w:eastAsia="zh-CN"/>
        </w:rPr>
        <w:t>. We believe that it would be good to allocate more RAN2 time to this entry to give more time to RAN2 to address Multi-Carrier enhancements. We think that 0.5 TUs in two meetings after RAN1 has completed their parts would be sufficient for RAN2 to complete the UE capabilities and configuration of this feature.</w:t>
      </w:r>
    </w:p>
    <w:p w14:paraId="4C8C7793" w14:textId="4F78DF9F" w:rsidR="000C02C4" w:rsidRDefault="000C02C4" w:rsidP="000C02C4">
      <w:pPr>
        <w:pStyle w:val="Proposal"/>
      </w:pPr>
      <w:bookmarkStart w:id="1" w:name="_Toc104822652"/>
      <w:r>
        <w:t>Allocate 0.5 TUs more to "</w:t>
      </w:r>
      <w:r w:rsidRPr="000C02C4">
        <w:t>Misc Impacts from Other RAN WGs and TSGs (incl MC Enhancements)</w:t>
      </w:r>
      <w:r>
        <w:t>" to allow more time to discuss Multi-Carrier enhancements</w:t>
      </w:r>
      <w:r w:rsidR="00D812BB">
        <w:t>.</w:t>
      </w:r>
      <w:bookmarkEnd w:id="1"/>
    </w:p>
    <w:p w14:paraId="4D0E1433" w14:textId="3C78E87F" w:rsidR="000C02C4" w:rsidRDefault="000C02C4" w:rsidP="002C111E">
      <w:pPr>
        <w:rPr>
          <w:rFonts w:ascii="Arial" w:hAnsi="Arial" w:cs="Arial"/>
          <w:lang w:eastAsia="zh-CN"/>
        </w:rPr>
      </w:pPr>
    </w:p>
    <w:p w14:paraId="24797B77" w14:textId="66DED140" w:rsidR="000C02C4" w:rsidRDefault="000C02C4" w:rsidP="002C111E">
      <w:pPr>
        <w:rPr>
          <w:rFonts w:ascii="Arial" w:hAnsi="Arial" w:cs="Arial"/>
          <w:lang w:eastAsia="zh-CN"/>
        </w:rPr>
      </w:pPr>
      <w:r>
        <w:rPr>
          <w:rFonts w:ascii="Arial" w:hAnsi="Arial" w:cs="Arial"/>
          <w:lang w:eastAsia="zh-CN"/>
        </w:rPr>
        <w:t xml:space="preserve">The question is then where to get those 0.5 + 0.5 RAN2 TUs from. We believe that </w:t>
      </w:r>
      <w:r w:rsidR="00D4284F">
        <w:rPr>
          <w:rFonts w:ascii="Arial" w:hAnsi="Arial" w:cs="Arial"/>
          <w:lang w:eastAsia="zh-CN"/>
        </w:rPr>
        <w:t xml:space="preserve">IDC </w:t>
      </w:r>
      <w:r>
        <w:rPr>
          <w:rFonts w:ascii="Arial" w:hAnsi="Arial" w:cs="Arial"/>
          <w:lang w:eastAsia="zh-CN"/>
        </w:rPr>
        <w:t>is a good candidate.</w:t>
      </w:r>
    </w:p>
    <w:p w14:paraId="202D3989" w14:textId="70106EC0" w:rsidR="000C02C4" w:rsidRDefault="000C02C4" w:rsidP="002C111E">
      <w:pPr>
        <w:rPr>
          <w:rFonts w:ascii="Arial" w:hAnsi="Arial" w:cs="Arial"/>
          <w:lang w:eastAsia="zh-CN"/>
        </w:rPr>
      </w:pPr>
      <w:r>
        <w:rPr>
          <w:rFonts w:ascii="Arial" w:hAnsi="Arial" w:cs="Arial"/>
          <w:lang w:eastAsia="zh-CN"/>
        </w:rPr>
        <w:t xml:space="preserve">IDC </w:t>
      </w:r>
      <w:r w:rsidR="00D4284F">
        <w:rPr>
          <w:rFonts w:ascii="Arial" w:hAnsi="Arial" w:cs="Arial"/>
          <w:lang w:eastAsia="zh-CN"/>
        </w:rPr>
        <w:t xml:space="preserve">is a feature defined in Rel-11 of LTE. IDC was adopted in </w:t>
      </w:r>
      <w:r>
        <w:rPr>
          <w:rFonts w:ascii="Arial" w:hAnsi="Arial" w:cs="Arial"/>
          <w:lang w:eastAsia="zh-CN"/>
        </w:rPr>
        <w:t>NR under TEI16. Only the "FDD solution" was added in Rel-16, and the Rel-18 WID is going to add IDC indications of other granularities and to add the "TDD solution". The "TDD solution" already exists in the LTE spec and the additional granularity should likely be rather straightforward. The Rel-18 IDC WI should be rather straightforward.</w:t>
      </w:r>
    </w:p>
    <w:p w14:paraId="66481E9D" w14:textId="77777777" w:rsidR="000C02C4" w:rsidRDefault="000C02C4" w:rsidP="002C111E">
      <w:pPr>
        <w:rPr>
          <w:rFonts w:ascii="Arial" w:hAnsi="Arial" w:cs="Arial"/>
          <w:lang w:eastAsia="zh-CN"/>
        </w:rPr>
      </w:pPr>
      <w:r>
        <w:rPr>
          <w:rFonts w:ascii="Arial" w:hAnsi="Arial" w:cs="Arial"/>
          <w:lang w:eastAsia="zh-CN"/>
        </w:rPr>
        <w:t>IDC has 1 TU in 4 meetings which we believe is more than needed to complete the work described by the IDC WID. We therefore think that the 0.5 + 0.5 TUs for Multi-Carrier enhancements could be found by reducing the amount of TUs from IDC.</w:t>
      </w:r>
    </w:p>
    <w:p w14:paraId="71A22FC3" w14:textId="7D2656B7" w:rsidR="000C02C4" w:rsidRDefault="000C02C4" w:rsidP="000C02C4">
      <w:pPr>
        <w:pStyle w:val="Proposal"/>
      </w:pPr>
      <w:bookmarkStart w:id="2" w:name="_Toc104822653"/>
      <w:r>
        <w:t>Remove 0.5 TUs for IDC from RAN2#120 and RAN2#121</w:t>
      </w:r>
      <w:r w:rsidR="00D812BB">
        <w:t xml:space="preserve"> and </w:t>
      </w:r>
      <w:r w:rsidR="00984837">
        <w:t>move them to Multi-Carrier enhancements.</w:t>
      </w:r>
      <w:bookmarkEnd w:id="2"/>
    </w:p>
    <w:p w14:paraId="2C02125F" w14:textId="287227E3" w:rsidR="00C01F33" w:rsidRPr="00CE0424" w:rsidRDefault="003C1669" w:rsidP="00CE0424">
      <w:pPr>
        <w:pStyle w:val="Heading1"/>
      </w:pPr>
      <w:r>
        <w:t>3</w:t>
      </w:r>
      <w:r>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18592F62" w14:textId="0B17C254" w:rsidR="001C570B"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4822652" w:history="1">
        <w:r w:rsidR="001C570B" w:rsidRPr="00E346BB">
          <w:rPr>
            <w:rStyle w:val="Hyperlink"/>
            <w:noProof/>
          </w:rPr>
          <w:t>Proposal 1</w:t>
        </w:r>
        <w:r w:rsidR="001C570B">
          <w:rPr>
            <w:rFonts w:asciiTheme="minorHAnsi" w:eastAsiaTheme="minorEastAsia" w:hAnsiTheme="minorHAnsi" w:cstheme="minorBidi"/>
            <w:b w:val="0"/>
            <w:noProof/>
            <w:sz w:val="22"/>
            <w:szCs w:val="22"/>
          </w:rPr>
          <w:tab/>
        </w:r>
        <w:r w:rsidR="001C570B" w:rsidRPr="00E346BB">
          <w:rPr>
            <w:rStyle w:val="Hyperlink"/>
            <w:noProof/>
          </w:rPr>
          <w:t>Allocate 0.5 TUs more to "Misc Impacts from Other RAN WGs and TSGs (incl MC Enhancements)" to allow more time to discuss Multi-Carrier enhancements.</w:t>
        </w:r>
      </w:hyperlink>
    </w:p>
    <w:p w14:paraId="307B7F12" w14:textId="2FE6524B" w:rsidR="001C570B" w:rsidRDefault="001C570B">
      <w:pPr>
        <w:pStyle w:val="TableofFigures"/>
        <w:tabs>
          <w:tab w:val="right" w:leader="dot" w:pos="9629"/>
        </w:tabs>
        <w:rPr>
          <w:rFonts w:asciiTheme="minorHAnsi" w:eastAsiaTheme="minorEastAsia" w:hAnsiTheme="minorHAnsi" w:cstheme="minorBidi"/>
          <w:b w:val="0"/>
          <w:noProof/>
          <w:sz w:val="22"/>
          <w:szCs w:val="22"/>
        </w:rPr>
      </w:pPr>
      <w:hyperlink w:anchor="_Toc104822653" w:history="1">
        <w:r w:rsidRPr="00E346BB">
          <w:rPr>
            <w:rStyle w:val="Hyperlink"/>
            <w:noProof/>
          </w:rPr>
          <w:t>Proposal 2</w:t>
        </w:r>
        <w:r>
          <w:rPr>
            <w:rFonts w:asciiTheme="minorHAnsi" w:eastAsiaTheme="minorEastAsia" w:hAnsiTheme="minorHAnsi" w:cstheme="minorBidi"/>
            <w:b w:val="0"/>
            <w:noProof/>
            <w:sz w:val="22"/>
            <w:szCs w:val="22"/>
          </w:rPr>
          <w:tab/>
        </w:r>
        <w:r w:rsidRPr="00E346BB">
          <w:rPr>
            <w:rStyle w:val="Hyperlink"/>
            <w:noProof/>
          </w:rPr>
          <w:t>Remove 0.5 TUs for IDC from RAN2#120 and RAN2#121 and move them to Multi-Carrier enhancements.</w:t>
        </w:r>
      </w:hyperlink>
    </w:p>
    <w:p w14:paraId="4F2E7E19" w14:textId="0CC69F6C" w:rsidR="003F5A0D" w:rsidRPr="00842A37" w:rsidRDefault="0075172F" w:rsidP="008E065E">
      <w:pPr>
        <w:pStyle w:val="BodyText"/>
        <w:rPr>
          <w:b/>
          <w:bCs/>
          <w:lang w:val="en-US"/>
        </w:rPr>
      </w:pPr>
      <w:r>
        <w:rPr>
          <w:b/>
          <w:bCs/>
          <w:lang w:val="en-US"/>
        </w:rPr>
        <w:fldChar w:fldCharType="end"/>
      </w:r>
    </w:p>
    <w:sectPr w:rsidR="003F5A0D" w:rsidRPr="00842A37" w:rsidSect="000C02C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BBCF" w14:textId="77777777" w:rsidR="00F3221B" w:rsidRDefault="00F3221B">
      <w:r>
        <w:separator/>
      </w:r>
    </w:p>
  </w:endnote>
  <w:endnote w:type="continuationSeparator" w:id="0">
    <w:p w14:paraId="23862D84" w14:textId="77777777" w:rsidR="00F3221B" w:rsidRDefault="00F3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59FED" w14:textId="77777777" w:rsidR="00F3221B" w:rsidRDefault="00F3221B">
      <w:r>
        <w:separator/>
      </w:r>
    </w:p>
  </w:footnote>
  <w:footnote w:type="continuationSeparator" w:id="0">
    <w:p w14:paraId="7E1B15EB" w14:textId="77777777" w:rsidR="00F3221B" w:rsidRDefault="00F32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hybridMultilevel"/>
    <w:tmpl w:val="6B366DD8"/>
    <w:lvl w:ilvl="0" w:tplc="27D8E2EE">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D10C23"/>
    <w:multiLevelType w:val="hybridMultilevel"/>
    <w:tmpl w:val="779AA954"/>
    <w:lvl w:ilvl="0" w:tplc="5FF0D87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22"/>
  </w:num>
  <w:num w:numId="3">
    <w:abstractNumId w:val="18"/>
  </w:num>
  <w:num w:numId="4">
    <w:abstractNumId w:val="19"/>
  </w:num>
  <w:num w:numId="5">
    <w:abstractNumId w:val="15"/>
  </w:num>
  <w:num w:numId="6">
    <w:abstractNumId w:val="21"/>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6"/>
  </w:num>
  <w:num w:numId="15">
    <w:abstractNumId w:val="20"/>
  </w:num>
  <w:num w:numId="16">
    <w:abstractNumId w:val="28"/>
  </w:num>
  <w:num w:numId="17">
    <w:abstractNumId w:val="9"/>
  </w:num>
  <w:num w:numId="18">
    <w:abstractNumId w:val="13"/>
  </w:num>
  <w:num w:numId="19">
    <w:abstractNumId w:val="7"/>
  </w:num>
  <w:num w:numId="20">
    <w:abstractNumId w:val="34"/>
  </w:num>
  <w:num w:numId="21">
    <w:abstractNumId w:val="17"/>
  </w:num>
  <w:num w:numId="22">
    <w:abstractNumId w:val="32"/>
  </w:num>
  <w:num w:numId="23">
    <w:abstractNumId w:val="8"/>
  </w:num>
  <w:num w:numId="24">
    <w:abstractNumId w:val="30"/>
  </w:num>
  <w:num w:numId="25">
    <w:abstractNumId w:val="35"/>
  </w:num>
  <w:num w:numId="26">
    <w:abstractNumId w:val="31"/>
  </w:num>
  <w:num w:numId="27">
    <w:abstractNumId w:val="33"/>
  </w:num>
  <w:num w:numId="28">
    <w:abstractNumId w:val="10"/>
  </w:num>
  <w:num w:numId="29">
    <w:abstractNumId w:val="12"/>
  </w:num>
  <w:num w:numId="30">
    <w:abstractNumId w:val="11"/>
  </w:num>
  <w:num w:numId="31">
    <w:abstractNumId w:val="6"/>
  </w:num>
  <w:num w:numId="32">
    <w:abstractNumId w:val="3"/>
  </w:num>
  <w:num w:numId="33">
    <w:abstractNumId w:val="25"/>
  </w:num>
  <w:num w:numId="34">
    <w:abstractNumId w:val="5"/>
  </w:num>
  <w:num w:numId="35">
    <w:abstractNumId w:val="29"/>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2A37"/>
    <w:rsid w:val="000042F5"/>
    <w:rsid w:val="0000564C"/>
    <w:rsid w:val="00006446"/>
    <w:rsid w:val="00006896"/>
    <w:rsid w:val="00007CDC"/>
    <w:rsid w:val="000100CE"/>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2480"/>
    <w:rsid w:val="0006487E"/>
    <w:rsid w:val="00065E1A"/>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B91"/>
    <w:rsid w:val="000B1E0C"/>
    <w:rsid w:val="000B2719"/>
    <w:rsid w:val="000B3A8F"/>
    <w:rsid w:val="000B4AB9"/>
    <w:rsid w:val="000B58C3"/>
    <w:rsid w:val="000B61E9"/>
    <w:rsid w:val="000C02C4"/>
    <w:rsid w:val="000C165A"/>
    <w:rsid w:val="000C2962"/>
    <w:rsid w:val="000C2E19"/>
    <w:rsid w:val="000D0D07"/>
    <w:rsid w:val="000D4797"/>
    <w:rsid w:val="000E0527"/>
    <w:rsid w:val="000E1E92"/>
    <w:rsid w:val="000F06D6"/>
    <w:rsid w:val="000F0EB1"/>
    <w:rsid w:val="000F1106"/>
    <w:rsid w:val="000F3BE9"/>
    <w:rsid w:val="000F3F6C"/>
    <w:rsid w:val="000F6DF3"/>
    <w:rsid w:val="001005FF"/>
    <w:rsid w:val="00105219"/>
    <w:rsid w:val="001062FB"/>
    <w:rsid w:val="001063E6"/>
    <w:rsid w:val="00113CF4"/>
    <w:rsid w:val="00114E03"/>
    <w:rsid w:val="001153EA"/>
    <w:rsid w:val="00115643"/>
    <w:rsid w:val="00116765"/>
    <w:rsid w:val="00117B84"/>
    <w:rsid w:val="001219F5"/>
    <w:rsid w:val="00121A20"/>
    <w:rsid w:val="0012377F"/>
    <w:rsid w:val="00124314"/>
    <w:rsid w:val="0012537B"/>
    <w:rsid w:val="00126B4A"/>
    <w:rsid w:val="0012750F"/>
    <w:rsid w:val="00132FD0"/>
    <w:rsid w:val="001344C0"/>
    <w:rsid w:val="001346FA"/>
    <w:rsid w:val="00135252"/>
    <w:rsid w:val="00137AB5"/>
    <w:rsid w:val="00137F0B"/>
    <w:rsid w:val="001458E1"/>
    <w:rsid w:val="00151E23"/>
    <w:rsid w:val="001526E0"/>
    <w:rsid w:val="001541C1"/>
    <w:rsid w:val="001551B5"/>
    <w:rsid w:val="00156B38"/>
    <w:rsid w:val="00160400"/>
    <w:rsid w:val="001659C1"/>
    <w:rsid w:val="00171B7D"/>
    <w:rsid w:val="00171E8C"/>
    <w:rsid w:val="00173A8E"/>
    <w:rsid w:val="0017502C"/>
    <w:rsid w:val="0018143F"/>
    <w:rsid w:val="00181FF8"/>
    <w:rsid w:val="00190330"/>
    <w:rsid w:val="00190AC1"/>
    <w:rsid w:val="0019341A"/>
    <w:rsid w:val="00197DF9"/>
    <w:rsid w:val="001A1987"/>
    <w:rsid w:val="001A2564"/>
    <w:rsid w:val="001A6173"/>
    <w:rsid w:val="001A6CBA"/>
    <w:rsid w:val="001B0D97"/>
    <w:rsid w:val="001B5A5D"/>
    <w:rsid w:val="001C015B"/>
    <w:rsid w:val="001C1CE5"/>
    <w:rsid w:val="001C2C2B"/>
    <w:rsid w:val="001C3D2A"/>
    <w:rsid w:val="001C570B"/>
    <w:rsid w:val="001D51BA"/>
    <w:rsid w:val="001D53E7"/>
    <w:rsid w:val="001D6342"/>
    <w:rsid w:val="001D6D53"/>
    <w:rsid w:val="001D7C43"/>
    <w:rsid w:val="001E58E2"/>
    <w:rsid w:val="001E7AED"/>
    <w:rsid w:val="001F3916"/>
    <w:rsid w:val="001F54C5"/>
    <w:rsid w:val="001F659E"/>
    <w:rsid w:val="001F662C"/>
    <w:rsid w:val="001F7074"/>
    <w:rsid w:val="00200490"/>
    <w:rsid w:val="00201F3A"/>
    <w:rsid w:val="00203F96"/>
    <w:rsid w:val="002069B2"/>
    <w:rsid w:val="00207FA3"/>
    <w:rsid w:val="00211205"/>
    <w:rsid w:val="00214DA8"/>
    <w:rsid w:val="00215423"/>
    <w:rsid w:val="002158FA"/>
    <w:rsid w:val="00220600"/>
    <w:rsid w:val="002224DB"/>
    <w:rsid w:val="00222F29"/>
    <w:rsid w:val="00223FCB"/>
    <w:rsid w:val="0022523E"/>
    <w:rsid w:val="002252C3"/>
    <w:rsid w:val="00225C54"/>
    <w:rsid w:val="00226D6B"/>
    <w:rsid w:val="002270E9"/>
    <w:rsid w:val="00230765"/>
    <w:rsid w:val="00230D18"/>
    <w:rsid w:val="00231435"/>
    <w:rsid w:val="002319E4"/>
    <w:rsid w:val="00232D37"/>
    <w:rsid w:val="0023379C"/>
    <w:rsid w:val="00235632"/>
    <w:rsid w:val="00235872"/>
    <w:rsid w:val="00236EF0"/>
    <w:rsid w:val="00241559"/>
    <w:rsid w:val="002435B3"/>
    <w:rsid w:val="00245775"/>
    <w:rsid w:val="002458EB"/>
    <w:rsid w:val="002500C8"/>
    <w:rsid w:val="0025111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3A0F"/>
    <w:rsid w:val="00284D6F"/>
    <w:rsid w:val="00284F67"/>
    <w:rsid w:val="00286ACD"/>
    <w:rsid w:val="00287838"/>
    <w:rsid w:val="002907B5"/>
    <w:rsid w:val="00292EB7"/>
    <w:rsid w:val="00295BCC"/>
    <w:rsid w:val="00295F9F"/>
    <w:rsid w:val="00296227"/>
    <w:rsid w:val="00296F44"/>
    <w:rsid w:val="0029777D"/>
    <w:rsid w:val="00297C16"/>
    <w:rsid w:val="002A055E"/>
    <w:rsid w:val="002A1D4E"/>
    <w:rsid w:val="002A2869"/>
    <w:rsid w:val="002A6894"/>
    <w:rsid w:val="002A7DCE"/>
    <w:rsid w:val="002B24D6"/>
    <w:rsid w:val="002C111E"/>
    <w:rsid w:val="002C41E6"/>
    <w:rsid w:val="002D071A"/>
    <w:rsid w:val="002D34B2"/>
    <w:rsid w:val="002D3B5B"/>
    <w:rsid w:val="002D48B0"/>
    <w:rsid w:val="002D5B37"/>
    <w:rsid w:val="002D6C0D"/>
    <w:rsid w:val="002D7637"/>
    <w:rsid w:val="002E17F2"/>
    <w:rsid w:val="002E4B1F"/>
    <w:rsid w:val="002E6445"/>
    <w:rsid w:val="002E7CAE"/>
    <w:rsid w:val="002F2771"/>
    <w:rsid w:val="002F37A9"/>
    <w:rsid w:val="002F49E4"/>
    <w:rsid w:val="00301CE6"/>
    <w:rsid w:val="0030256B"/>
    <w:rsid w:val="0030501F"/>
    <w:rsid w:val="00306182"/>
    <w:rsid w:val="003076F8"/>
    <w:rsid w:val="00307BA1"/>
    <w:rsid w:val="00311702"/>
    <w:rsid w:val="00311E82"/>
    <w:rsid w:val="00313FD6"/>
    <w:rsid w:val="003143BD"/>
    <w:rsid w:val="00315363"/>
    <w:rsid w:val="003203ED"/>
    <w:rsid w:val="00322C9F"/>
    <w:rsid w:val="00324D23"/>
    <w:rsid w:val="00325B5E"/>
    <w:rsid w:val="00326106"/>
    <w:rsid w:val="00331751"/>
    <w:rsid w:val="00334579"/>
    <w:rsid w:val="00335858"/>
    <w:rsid w:val="00336BDA"/>
    <w:rsid w:val="00342BD7"/>
    <w:rsid w:val="00346DB5"/>
    <w:rsid w:val="003477B1"/>
    <w:rsid w:val="00352795"/>
    <w:rsid w:val="00352A07"/>
    <w:rsid w:val="00357380"/>
    <w:rsid w:val="003602D9"/>
    <w:rsid w:val="003604CE"/>
    <w:rsid w:val="0036211F"/>
    <w:rsid w:val="00367C42"/>
    <w:rsid w:val="00370E47"/>
    <w:rsid w:val="003742AC"/>
    <w:rsid w:val="00377CE1"/>
    <w:rsid w:val="00383CA7"/>
    <w:rsid w:val="00385BF0"/>
    <w:rsid w:val="00387619"/>
    <w:rsid w:val="0039371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2A75"/>
    <w:rsid w:val="003C742B"/>
    <w:rsid w:val="003C7806"/>
    <w:rsid w:val="003D06F3"/>
    <w:rsid w:val="003D109F"/>
    <w:rsid w:val="003D2478"/>
    <w:rsid w:val="003D35AA"/>
    <w:rsid w:val="003D3C45"/>
    <w:rsid w:val="003D4F17"/>
    <w:rsid w:val="003D5B1F"/>
    <w:rsid w:val="003E15FA"/>
    <w:rsid w:val="003E55E4"/>
    <w:rsid w:val="003E74E3"/>
    <w:rsid w:val="003F05C7"/>
    <w:rsid w:val="003F2CD4"/>
    <w:rsid w:val="003F5A0D"/>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160D2"/>
    <w:rsid w:val="00421105"/>
    <w:rsid w:val="00422AA4"/>
    <w:rsid w:val="004242F4"/>
    <w:rsid w:val="0042455D"/>
    <w:rsid w:val="00427248"/>
    <w:rsid w:val="00432F04"/>
    <w:rsid w:val="00437447"/>
    <w:rsid w:val="00437864"/>
    <w:rsid w:val="00441A92"/>
    <w:rsid w:val="004431DC"/>
    <w:rsid w:val="004439F6"/>
    <w:rsid w:val="00444F56"/>
    <w:rsid w:val="00446488"/>
    <w:rsid w:val="004517AA"/>
    <w:rsid w:val="00452CAC"/>
    <w:rsid w:val="00453A71"/>
    <w:rsid w:val="00456301"/>
    <w:rsid w:val="00457565"/>
    <w:rsid w:val="00457B71"/>
    <w:rsid w:val="00463125"/>
    <w:rsid w:val="004669E2"/>
    <w:rsid w:val="00470C31"/>
    <w:rsid w:val="00471DE0"/>
    <w:rsid w:val="004734D0"/>
    <w:rsid w:val="0047556B"/>
    <w:rsid w:val="00477768"/>
    <w:rsid w:val="00492BC5"/>
    <w:rsid w:val="004939C7"/>
    <w:rsid w:val="004964F1"/>
    <w:rsid w:val="0049656B"/>
    <w:rsid w:val="004A056B"/>
    <w:rsid w:val="004A16BC"/>
    <w:rsid w:val="004A2B94"/>
    <w:rsid w:val="004A3B7A"/>
    <w:rsid w:val="004A5ADC"/>
    <w:rsid w:val="004B1019"/>
    <w:rsid w:val="004B2B52"/>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8A0"/>
    <w:rsid w:val="004F4DA3"/>
    <w:rsid w:val="00506557"/>
    <w:rsid w:val="0050677A"/>
    <w:rsid w:val="00507867"/>
    <w:rsid w:val="005108D8"/>
    <w:rsid w:val="005116F9"/>
    <w:rsid w:val="005153A7"/>
    <w:rsid w:val="005208B2"/>
    <w:rsid w:val="005219CF"/>
    <w:rsid w:val="00524C4D"/>
    <w:rsid w:val="00534B59"/>
    <w:rsid w:val="00536759"/>
    <w:rsid w:val="00537C62"/>
    <w:rsid w:val="00546970"/>
    <w:rsid w:val="00554E19"/>
    <w:rsid w:val="0056121F"/>
    <w:rsid w:val="00565988"/>
    <w:rsid w:val="00572505"/>
    <w:rsid w:val="00582809"/>
    <w:rsid w:val="00584C5F"/>
    <w:rsid w:val="00586B15"/>
    <w:rsid w:val="0058798C"/>
    <w:rsid w:val="005900FA"/>
    <w:rsid w:val="005935A4"/>
    <w:rsid w:val="005948C2"/>
    <w:rsid w:val="00595163"/>
    <w:rsid w:val="00595DCA"/>
    <w:rsid w:val="0059779B"/>
    <w:rsid w:val="005A209A"/>
    <w:rsid w:val="005A662D"/>
    <w:rsid w:val="005A6DD3"/>
    <w:rsid w:val="005B1409"/>
    <w:rsid w:val="005B35D7"/>
    <w:rsid w:val="005B392A"/>
    <w:rsid w:val="005B3AA3"/>
    <w:rsid w:val="005B6F83"/>
    <w:rsid w:val="005C74E7"/>
    <w:rsid w:val="005C74FB"/>
    <w:rsid w:val="005D025F"/>
    <w:rsid w:val="005D1602"/>
    <w:rsid w:val="005D6B73"/>
    <w:rsid w:val="005E0758"/>
    <w:rsid w:val="005E2C9B"/>
    <w:rsid w:val="005E385F"/>
    <w:rsid w:val="005E5B81"/>
    <w:rsid w:val="005E5C4E"/>
    <w:rsid w:val="005F2CB1"/>
    <w:rsid w:val="005F3025"/>
    <w:rsid w:val="005F618C"/>
    <w:rsid w:val="005F70BD"/>
    <w:rsid w:val="00600B31"/>
    <w:rsid w:val="0060283C"/>
    <w:rsid w:val="00604F14"/>
    <w:rsid w:val="00611B83"/>
    <w:rsid w:val="0061212A"/>
    <w:rsid w:val="006129F5"/>
    <w:rsid w:val="00613257"/>
    <w:rsid w:val="00620A71"/>
    <w:rsid w:val="00620D80"/>
    <w:rsid w:val="006234A6"/>
    <w:rsid w:val="006272AD"/>
    <w:rsid w:val="00630001"/>
    <w:rsid w:val="006311B3"/>
    <w:rsid w:val="006311CB"/>
    <w:rsid w:val="0063284C"/>
    <w:rsid w:val="00634D42"/>
    <w:rsid w:val="00636398"/>
    <w:rsid w:val="006368D3"/>
    <w:rsid w:val="006377EC"/>
    <w:rsid w:val="0064151F"/>
    <w:rsid w:val="00641533"/>
    <w:rsid w:val="0064208D"/>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6D2"/>
    <w:rsid w:val="006627A2"/>
    <w:rsid w:val="006634E6"/>
    <w:rsid w:val="006655EE"/>
    <w:rsid w:val="00667EE7"/>
    <w:rsid w:val="00670922"/>
    <w:rsid w:val="00670BE1"/>
    <w:rsid w:val="0067218F"/>
    <w:rsid w:val="00673CB9"/>
    <w:rsid w:val="006741F2"/>
    <w:rsid w:val="00674CC3"/>
    <w:rsid w:val="00675C72"/>
    <w:rsid w:val="00676D92"/>
    <w:rsid w:val="006771F9"/>
    <w:rsid w:val="006776D7"/>
    <w:rsid w:val="00681003"/>
    <w:rsid w:val="006817C9"/>
    <w:rsid w:val="006837E3"/>
    <w:rsid w:val="00683ECE"/>
    <w:rsid w:val="00685FBF"/>
    <w:rsid w:val="00692A8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0BC7"/>
    <w:rsid w:val="00712287"/>
    <w:rsid w:val="00712772"/>
    <w:rsid w:val="007133F0"/>
    <w:rsid w:val="007148D3"/>
    <w:rsid w:val="00715B9A"/>
    <w:rsid w:val="00716390"/>
    <w:rsid w:val="007257D0"/>
    <w:rsid w:val="00726EA6"/>
    <w:rsid w:val="00727208"/>
    <w:rsid w:val="00727680"/>
    <w:rsid w:val="00730572"/>
    <w:rsid w:val="0073067B"/>
    <w:rsid w:val="007307B9"/>
    <w:rsid w:val="00732015"/>
    <w:rsid w:val="007348B1"/>
    <w:rsid w:val="007362A6"/>
    <w:rsid w:val="00736D7D"/>
    <w:rsid w:val="00737D25"/>
    <w:rsid w:val="00740E58"/>
    <w:rsid w:val="007445A0"/>
    <w:rsid w:val="0074524B"/>
    <w:rsid w:val="007475FB"/>
    <w:rsid w:val="00747D8B"/>
    <w:rsid w:val="007503A4"/>
    <w:rsid w:val="00751228"/>
    <w:rsid w:val="0075172F"/>
    <w:rsid w:val="007571E1"/>
    <w:rsid w:val="00757A16"/>
    <w:rsid w:val="007604B2"/>
    <w:rsid w:val="00762AFA"/>
    <w:rsid w:val="00765281"/>
    <w:rsid w:val="00766BAD"/>
    <w:rsid w:val="007729A2"/>
    <w:rsid w:val="00773FF3"/>
    <w:rsid w:val="007755F2"/>
    <w:rsid w:val="00775F56"/>
    <w:rsid w:val="00776971"/>
    <w:rsid w:val="00780A80"/>
    <w:rsid w:val="0078177E"/>
    <w:rsid w:val="00781C2A"/>
    <w:rsid w:val="0078304C"/>
    <w:rsid w:val="00783673"/>
    <w:rsid w:val="00785490"/>
    <w:rsid w:val="007901AA"/>
    <w:rsid w:val="00791415"/>
    <w:rsid w:val="0079217A"/>
    <w:rsid w:val="007925EA"/>
    <w:rsid w:val="00793CD8"/>
    <w:rsid w:val="00795C92"/>
    <w:rsid w:val="00796231"/>
    <w:rsid w:val="007A1CB3"/>
    <w:rsid w:val="007A306F"/>
    <w:rsid w:val="007A43A6"/>
    <w:rsid w:val="007A58A6"/>
    <w:rsid w:val="007B3D2D"/>
    <w:rsid w:val="007B50AE"/>
    <w:rsid w:val="007B51DF"/>
    <w:rsid w:val="007B7C66"/>
    <w:rsid w:val="007C05DD"/>
    <w:rsid w:val="007C3D18"/>
    <w:rsid w:val="007C60BF"/>
    <w:rsid w:val="007C6A07"/>
    <w:rsid w:val="007C75A1"/>
    <w:rsid w:val="007C77A5"/>
    <w:rsid w:val="007D04E5"/>
    <w:rsid w:val="007D5901"/>
    <w:rsid w:val="007D7526"/>
    <w:rsid w:val="007E4610"/>
    <w:rsid w:val="007E4715"/>
    <w:rsid w:val="007E505B"/>
    <w:rsid w:val="007E7091"/>
    <w:rsid w:val="007F013D"/>
    <w:rsid w:val="007F508A"/>
    <w:rsid w:val="00800CF8"/>
    <w:rsid w:val="00803FAE"/>
    <w:rsid w:val="0080605F"/>
    <w:rsid w:val="00807786"/>
    <w:rsid w:val="0081160E"/>
    <w:rsid w:val="00811FCB"/>
    <w:rsid w:val="00813976"/>
    <w:rsid w:val="008158D6"/>
    <w:rsid w:val="00817196"/>
    <w:rsid w:val="008235DB"/>
    <w:rsid w:val="00824AB4"/>
    <w:rsid w:val="00825C42"/>
    <w:rsid w:val="00825D25"/>
    <w:rsid w:val="00827D6F"/>
    <w:rsid w:val="0083753B"/>
    <w:rsid w:val="008376AC"/>
    <w:rsid w:val="00842A37"/>
    <w:rsid w:val="00843A55"/>
    <w:rsid w:val="008444E8"/>
    <w:rsid w:val="00844E80"/>
    <w:rsid w:val="00846FE7"/>
    <w:rsid w:val="0084792A"/>
    <w:rsid w:val="00856911"/>
    <w:rsid w:val="00862D98"/>
    <w:rsid w:val="00863969"/>
    <w:rsid w:val="008677FD"/>
    <w:rsid w:val="008706D4"/>
    <w:rsid w:val="00870F8A"/>
    <w:rsid w:val="008719A4"/>
    <w:rsid w:val="00871D23"/>
    <w:rsid w:val="00874312"/>
    <w:rsid w:val="0087437C"/>
    <w:rsid w:val="00875CD7"/>
    <w:rsid w:val="00876B4D"/>
    <w:rsid w:val="00877F18"/>
    <w:rsid w:val="00890C95"/>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543F"/>
    <w:rsid w:val="008C6AE8"/>
    <w:rsid w:val="008C7573"/>
    <w:rsid w:val="008D00A5"/>
    <w:rsid w:val="008D34F1"/>
    <w:rsid w:val="008D39D8"/>
    <w:rsid w:val="008D6D1A"/>
    <w:rsid w:val="008E05B3"/>
    <w:rsid w:val="008E065E"/>
    <w:rsid w:val="008E0927"/>
    <w:rsid w:val="008E1909"/>
    <w:rsid w:val="008F1EAB"/>
    <w:rsid w:val="008F33DC"/>
    <w:rsid w:val="008F477F"/>
    <w:rsid w:val="00902350"/>
    <w:rsid w:val="0090336B"/>
    <w:rsid w:val="00904231"/>
    <w:rsid w:val="009053AA"/>
    <w:rsid w:val="00906939"/>
    <w:rsid w:val="00910B7D"/>
    <w:rsid w:val="00911DFB"/>
    <w:rsid w:val="009139D9"/>
    <w:rsid w:val="00914251"/>
    <w:rsid w:val="00914AD8"/>
    <w:rsid w:val="00916079"/>
    <w:rsid w:val="00917CE9"/>
    <w:rsid w:val="00920BF2"/>
    <w:rsid w:val="00922010"/>
    <w:rsid w:val="009253F6"/>
    <w:rsid w:val="00931BD9"/>
    <w:rsid w:val="00931E37"/>
    <w:rsid w:val="00932765"/>
    <w:rsid w:val="009329CD"/>
    <w:rsid w:val="00934EBB"/>
    <w:rsid w:val="009368F3"/>
    <w:rsid w:val="00936CE9"/>
    <w:rsid w:val="0093716F"/>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2AE"/>
    <w:rsid w:val="00971F08"/>
    <w:rsid w:val="0097603D"/>
    <w:rsid w:val="00976949"/>
    <w:rsid w:val="00980477"/>
    <w:rsid w:val="00984837"/>
    <w:rsid w:val="00985253"/>
    <w:rsid w:val="009853B3"/>
    <w:rsid w:val="00986192"/>
    <w:rsid w:val="00987E5B"/>
    <w:rsid w:val="00990630"/>
    <w:rsid w:val="00991761"/>
    <w:rsid w:val="00994DCA"/>
    <w:rsid w:val="009960EC"/>
    <w:rsid w:val="009970DD"/>
    <w:rsid w:val="009A0FBA"/>
    <w:rsid w:val="009A1601"/>
    <w:rsid w:val="009A19A2"/>
    <w:rsid w:val="009A3BB6"/>
    <w:rsid w:val="009A462D"/>
    <w:rsid w:val="009A4B54"/>
    <w:rsid w:val="009A5CBA"/>
    <w:rsid w:val="009B0EB1"/>
    <w:rsid w:val="009B1F30"/>
    <w:rsid w:val="009B3AC2"/>
    <w:rsid w:val="009B4D14"/>
    <w:rsid w:val="009B4DF4"/>
    <w:rsid w:val="009B564E"/>
    <w:rsid w:val="009B7E87"/>
    <w:rsid w:val="009C0169"/>
    <w:rsid w:val="009C403E"/>
    <w:rsid w:val="009C62D6"/>
    <w:rsid w:val="009C703D"/>
    <w:rsid w:val="009D4FF0"/>
    <w:rsid w:val="009D5C01"/>
    <w:rsid w:val="009D703C"/>
    <w:rsid w:val="009D718F"/>
    <w:rsid w:val="009E068F"/>
    <w:rsid w:val="009E14E0"/>
    <w:rsid w:val="009E35DB"/>
    <w:rsid w:val="009E47A3"/>
    <w:rsid w:val="009F08F3"/>
    <w:rsid w:val="009F344F"/>
    <w:rsid w:val="009F7D03"/>
    <w:rsid w:val="00A031D8"/>
    <w:rsid w:val="00A048A8"/>
    <w:rsid w:val="00A04F49"/>
    <w:rsid w:val="00A05C57"/>
    <w:rsid w:val="00A13E54"/>
    <w:rsid w:val="00A1712A"/>
    <w:rsid w:val="00A17F63"/>
    <w:rsid w:val="00A2193B"/>
    <w:rsid w:val="00A2351A"/>
    <w:rsid w:val="00A264A9"/>
    <w:rsid w:val="00A26DCF"/>
    <w:rsid w:val="00A27785"/>
    <w:rsid w:val="00A30187"/>
    <w:rsid w:val="00A32CB1"/>
    <w:rsid w:val="00A3448A"/>
    <w:rsid w:val="00A36297"/>
    <w:rsid w:val="00A362F2"/>
    <w:rsid w:val="00A41E2B"/>
    <w:rsid w:val="00A45B74"/>
    <w:rsid w:val="00A52E1D"/>
    <w:rsid w:val="00A61499"/>
    <w:rsid w:val="00A62A77"/>
    <w:rsid w:val="00A63483"/>
    <w:rsid w:val="00A657D7"/>
    <w:rsid w:val="00A660AC"/>
    <w:rsid w:val="00A67E6C"/>
    <w:rsid w:val="00A71B99"/>
    <w:rsid w:val="00A739D0"/>
    <w:rsid w:val="00A761D4"/>
    <w:rsid w:val="00A77EC4"/>
    <w:rsid w:val="00A842E1"/>
    <w:rsid w:val="00A92879"/>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2EC"/>
    <w:rsid w:val="00AE27AC"/>
    <w:rsid w:val="00AE40E0"/>
    <w:rsid w:val="00AE4DBA"/>
    <w:rsid w:val="00AE4F07"/>
    <w:rsid w:val="00AF1C5D"/>
    <w:rsid w:val="00AF42D7"/>
    <w:rsid w:val="00B006FE"/>
    <w:rsid w:val="00B007CB"/>
    <w:rsid w:val="00B02AA9"/>
    <w:rsid w:val="00B02FA3"/>
    <w:rsid w:val="00B05084"/>
    <w:rsid w:val="00B06739"/>
    <w:rsid w:val="00B14AEB"/>
    <w:rsid w:val="00B157F9"/>
    <w:rsid w:val="00B20256"/>
    <w:rsid w:val="00B20D09"/>
    <w:rsid w:val="00B2298F"/>
    <w:rsid w:val="00B2763F"/>
    <w:rsid w:val="00B27690"/>
    <w:rsid w:val="00B27AAC"/>
    <w:rsid w:val="00B30929"/>
    <w:rsid w:val="00B372AA"/>
    <w:rsid w:val="00B40445"/>
    <w:rsid w:val="00B409E0"/>
    <w:rsid w:val="00B41888"/>
    <w:rsid w:val="00B451AF"/>
    <w:rsid w:val="00B45A52"/>
    <w:rsid w:val="00B46175"/>
    <w:rsid w:val="00B46E8F"/>
    <w:rsid w:val="00B548B7"/>
    <w:rsid w:val="00B664C7"/>
    <w:rsid w:val="00B70209"/>
    <w:rsid w:val="00B739F6"/>
    <w:rsid w:val="00B81A6C"/>
    <w:rsid w:val="00B82725"/>
    <w:rsid w:val="00B85DE5"/>
    <w:rsid w:val="00B90F73"/>
    <w:rsid w:val="00B91894"/>
    <w:rsid w:val="00B93B59"/>
    <w:rsid w:val="00B9406A"/>
    <w:rsid w:val="00B94E76"/>
    <w:rsid w:val="00BA2280"/>
    <w:rsid w:val="00BA2A08"/>
    <w:rsid w:val="00BA56D2"/>
    <w:rsid w:val="00BA76E0"/>
    <w:rsid w:val="00BB2A25"/>
    <w:rsid w:val="00BB51E9"/>
    <w:rsid w:val="00BC0FDC"/>
    <w:rsid w:val="00BC12C1"/>
    <w:rsid w:val="00BC3053"/>
    <w:rsid w:val="00BC4D2E"/>
    <w:rsid w:val="00BC6A4F"/>
    <w:rsid w:val="00BD48AC"/>
    <w:rsid w:val="00BD508F"/>
    <w:rsid w:val="00BD5F1A"/>
    <w:rsid w:val="00BE1234"/>
    <w:rsid w:val="00BE2FA6"/>
    <w:rsid w:val="00BE333F"/>
    <w:rsid w:val="00BE3494"/>
    <w:rsid w:val="00BE3A4F"/>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2107"/>
    <w:rsid w:val="00C132AB"/>
    <w:rsid w:val="00C14D4B"/>
    <w:rsid w:val="00C154BB"/>
    <w:rsid w:val="00C268E6"/>
    <w:rsid w:val="00C279B5"/>
    <w:rsid w:val="00C27C45"/>
    <w:rsid w:val="00C310BE"/>
    <w:rsid w:val="00C3719D"/>
    <w:rsid w:val="00C37CB2"/>
    <w:rsid w:val="00C473A5"/>
    <w:rsid w:val="00C50700"/>
    <w:rsid w:val="00C52AFC"/>
    <w:rsid w:val="00C54995"/>
    <w:rsid w:val="00C54D41"/>
    <w:rsid w:val="00C60783"/>
    <w:rsid w:val="00C610A7"/>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D2F"/>
    <w:rsid w:val="00C95993"/>
    <w:rsid w:val="00C95B40"/>
    <w:rsid w:val="00CA1ED8"/>
    <w:rsid w:val="00CA5D4C"/>
    <w:rsid w:val="00CA6C55"/>
    <w:rsid w:val="00CB0978"/>
    <w:rsid w:val="00CB1F63"/>
    <w:rsid w:val="00CB44CE"/>
    <w:rsid w:val="00CB7170"/>
    <w:rsid w:val="00CC040E"/>
    <w:rsid w:val="00CC111F"/>
    <w:rsid w:val="00CC1E76"/>
    <w:rsid w:val="00CC2011"/>
    <w:rsid w:val="00CC35E5"/>
    <w:rsid w:val="00CC3DEA"/>
    <w:rsid w:val="00CC3EA0"/>
    <w:rsid w:val="00CC7B45"/>
    <w:rsid w:val="00CD1188"/>
    <w:rsid w:val="00CD15B2"/>
    <w:rsid w:val="00CD2ED1"/>
    <w:rsid w:val="00CD337B"/>
    <w:rsid w:val="00CE0424"/>
    <w:rsid w:val="00CE7561"/>
    <w:rsid w:val="00CE7634"/>
    <w:rsid w:val="00CF1354"/>
    <w:rsid w:val="00CF3875"/>
    <w:rsid w:val="00CF3B1F"/>
    <w:rsid w:val="00CF3BF6"/>
    <w:rsid w:val="00CF625B"/>
    <w:rsid w:val="00CF687E"/>
    <w:rsid w:val="00CF7569"/>
    <w:rsid w:val="00D0349B"/>
    <w:rsid w:val="00D10249"/>
    <w:rsid w:val="00D115C3"/>
    <w:rsid w:val="00D11897"/>
    <w:rsid w:val="00D13135"/>
    <w:rsid w:val="00D13E4E"/>
    <w:rsid w:val="00D239A7"/>
    <w:rsid w:val="00D23F47"/>
    <w:rsid w:val="00D25EB6"/>
    <w:rsid w:val="00D36E71"/>
    <w:rsid w:val="00D37D87"/>
    <w:rsid w:val="00D40B33"/>
    <w:rsid w:val="00D418B8"/>
    <w:rsid w:val="00D4284F"/>
    <w:rsid w:val="00D4318F"/>
    <w:rsid w:val="00D438BF"/>
    <w:rsid w:val="00D440F8"/>
    <w:rsid w:val="00D546FF"/>
    <w:rsid w:val="00D55AD5"/>
    <w:rsid w:val="00D57023"/>
    <w:rsid w:val="00D576CA"/>
    <w:rsid w:val="00D61AF5"/>
    <w:rsid w:val="00D643F7"/>
    <w:rsid w:val="00D652B5"/>
    <w:rsid w:val="00D66155"/>
    <w:rsid w:val="00D708B0"/>
    <w:rsid w:val="00D747C1"/>
    <w:rsid w:val="00D77B1D"/>
    <w:rsid w:val="00D8021F"/>
    <w:rsid w:val="00D80383"/>
    <w:rsid w:val="00D812BB"/>
    <w:rsid w:val="00D823C6"/>
    <w:rsid w:val="00D8327F"/>
    <w:rsid w:val="00D86CA3"/>
    <w:rsid w:val="00D871CE"/>
    <w:rsid w:val="00D9196D"/>
    <w:rsid w:val="00D92982"/>
    <w:rsid w:val="00DA305E"/>
    <w:rsid w:val="00DA5417"/>
    <w:rsid w:val="00DA56E8"/>
    <w:rsid w:val="00DA7244"/>
    <w:rsid w:val="00DB0A9F"/>
    <w:rsid w:val="00DB3043"/>
    <w:rsid w:val="00DB377D"/>
    <w:rsid w:val="00DC2D36"/>
    <w:rsid w:val="00DC53EF"/>
    <w:rsid w:val="00DD19CB"/>
    <w:rsid w:val="00DD79D3"/>
    <w:rsid w:val="00DE1A16"/>
    <w:rsid w:val="00DE5608"/>
    <w:rsid w:val="00DE58D0"/>
    <w:rsid w:val="00DE654F"/>
    <w:rsid w:val="00DF0B6E"/>
    <w:rsid w:val="00DF15E0"/>
    <w:rsid w:val="00DF1A7A"/>
    <w:rsid w:val="00DF37A0"/>
    <w:rsid w:val="00DF65BA"/>
    <w:rsid w:val="00E110E7"/>
    <w:rsid w:val="00E11B20"/>
    <w:rsid w:val="00E12761"/>
    <w:rsid w:val="00E17FA2"/>
    <w:rsid w:val="00E22330"/>
    <w:rsid w:val="00E239E8"/>
    <w:rsid w:val="00E30B5A"/>
    <w:rsid w:val="00E3123D"/>
    <w:rsid w:val="00E31461"/>
    <w:rsid w:val="00E31D43"/>
    <w:rsid w:val="00E32608"/>
    <w:rsid w:val="00E34188"/>
    <w:rsid w:val="00E34B0F"/>
    <w:rsid w:val="00E34B6E"/>
    <w:rsid w:val="00E35559"/>
    <w:rsid w:val="00E36B10"/>
    <w:rsid w:val="00E3723A"/>
    <w:rsid w:val="00E37860"/>
    <w:rsid w:val="00E446F1"/>
    <w:rsid w:val="00E46886"/>
    <w:rsid w:val="00E47AEF"/>
    <w:rsid w:val="00E53B75"/>
    <w:rsid w:val="00E54E3B"/>
    <w:rsid w:val="00E57565"/>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91C"/>
    <w:rsid w:val="00E93FFE"/>
    <w:rsid w:val="00E94F8A"/>
    <w:rsid w:val="00EA5ECE"/>
    <w:rsid w:val="00EA7A41"/>
    <w:rsid w:val="00EB077B"/>
    <w:rsid w:val="00EB088D"/>
    <w:rsid w:val="00EB45D8"/>
    <w:rsid w:val="00EB4EA2"/>
    <w:rsid w:val="00EC0F4B"/>
    <w:rsid w:val="00EC24D5"/>
    <w:rsid w:val="00EC27C6"/>
    <w:rsid w:val="00EC4207"/>
    <w:rsid w:val="00EC5653"/>
    <w:rsid w:val="00EC71CE"/>
    <w:rsid w:val="00ED0D7C"/>
    <w:rsid w:val="00ED1006"/>
    <w:rsid w:val="00ED69AA"/>
    <w:rsid w:val="00EE0EA2"/>
    <w:rsid w:val="00EE6B8A"/>
    <w:rsid w:val="00EF18FE"/>
    <w:rsid w:val="00EF5787"/>
    <w:rsid w:val="00EF60D0"/>
    <w:rsid w:val="00F00490"/>
    <w:rsid w:val="00F05142"/>
    <w:rsid w:val="00F0528D"/>
    <w:rsid w:val="00F06C67"/>
    <w:rsid w:val="00F06DFD"/>
    <w:rsid w:val="00F071D1"/>
    <w:rsid w:val="00F07533"/>
    <w:rsid w:val="00F077FC"/>
    <w:rsid w:val="00F10629"/>
    <w:rsid w:val="00F15FA5"/>
    <w:rsid w:val="00F16990"/>
    <w:rsid w:val="00F209B7"/>
    <w:rsid w:val="00F20F5C"/>
    <w:rsid w:val="00F2376F"/>
    <w:rsid w:val="00F243D8"/>
    <w:rsid w:val="00F30828"/>
    <w:rsid w:val="00F313D6"/>
    <w:rsid w:val="00F3221B"/>
    <w:rsid w:val="00F370BB"/>
    <w:rsid w:val="00F40F0C"/>
    <w:rsid w:val="00F419A9"/>
    <w:rsid w:val="00F4766C"/>
    <w:rsid w:val="00F5060E"/>
    <w:rsid w:val="00F507D1"/>
    <w:rsid w:val="00F519CE"/>
    <w:rsid w:val="00F51ADA"/>
    <w:rsid w:val="00F60203"/>
    <w:rsid w:val="00F607C5"/>
    <w:rsid w:val="00F60DEA"/>
    <w:rsid w:val="00F6302A"/>
    <w:rsid w:val="00F63950"/>
    <w:rsid w:val="00F64C2B"/>
    <w:rsid w:val="00F651BE"/>
    <w:rsid w:val="00F65712"/>
    <w:rsid w:val="00F67F53"/>
    <w:rsid w:val="00F703BE"/>
    <w:rsid w:val="00F70BCA"/>
    <w:rsid w:val="00F71670"/>
    <w:rsid w:val="00F71F69"/>
    <w:rsid w:val="00F72B72"/>
    <w:rsid w:val="00F737AA"/>
    <w:rsid w:val="00F73C7D"/>
    <w:rsid w:val="00F74BB9"/>
    <w:rsid w:val="00F74FB6"/>
    <w:rsid w:val="00F75582"/>
    <w:rsid w:val="00F76EFA"/>
    <w:rsid w:val="00F804BE"/>
    <w:rsid w:val="00F817CE"/>
    <w:rsid w:val="00F8456C"/>
    <w:rsid w:val="00F859D8"/>
    <w:rsid w:val="00F868F5"/>
    <w:rsid w:val="00F9056A"/>
    <w:rsid w:val="00F90F8D"/>
    <w:rsid w:val="00F92782"/>
    <w:rsid w:val="00F93AA9"/>
    <w:rsid w:val="00F959F9"/>
    <w:rsid w:val="00F96985"/>
    <w:rsid w:val="00F97838"/>
    <w:rsid w:val="00FA1554"/>
    <w:rsid w:val="00FA249B"/>
    <w:rsid w:val="00FA2BB3"/>
    <w:rsid w:val="00FA449F"/>
    <w:rsid w:val="00FB2393"/>
    <w:rsid w:val="00FB4C80"/>
    <w:rsid w:val="00FB6A6A"/>
    <w:rsid w:val="00FC6B7E"/>
    <w:rsid w:val="00FC7429"/>
    <w:rsid w:val="00FC74C8"/>
    <w:rsid w:val="00FD07F6"/>
    <w:rsid w:val="00FD1EC8"/>
    <w:rsid w:val="00FD47ED"/>
    <w:rsid w:val="00FD74DB"/>
    <w:rsid w:val="00FD7660"/>
    <w:rsid w:val="00FE0655"/>
    <w:rsid w:val="00FE067D"/>
    <w:rsid w:val="00FE2365"/>
    <w:rsid w:val="00FE37D7"/>
    <w:rsid w:val="00FE4C7B"/>
    <w:rsid w:val="00FE7336"/>
    <w:rsid w:val="00FE787C"/>
    <w:rsid w:val="00FF05FC"/>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0E776F6D-96AB-42E4-8882-615BCFC4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68129081">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571963544">
      <w:bodyDiv w:val="1"/>
      <w:marLeft w:val="0"/>
      <w:marRight w:val="0"/>
      <w:marTop w:val="0"/>
      <w:marBottom w:val="0"/>
      <w:divBdr>
        <w:top w:val="none" w:sz="0" w:space="0" w:color="auto"/>
        <w:left w:val="none" w:sz="0" w:space="0" w:color="auto"/>
        <w:bottom w:val="none" w:sz="0" w:space="0" w:color="auto"/>
        <w:right w:val="none" w:sz="0" w:space="0" w:color="auto"/>
      </w:divBdr>
    </w:div>
    <w:div w:id="1689671358">
      <w:bodyDiv w:val="1"/>
      <w:marLeft w:val="0"/>
      <w:marRight w:val="0"/>
      <w:marTop w:val="0"/>
      <w:marBottom w:val="0"/>
      <w:divBdr>
        <w:top w:val="none" w:sz="0" w:space="0" w:color="auto"/>
        <w:left w:val="none" w:sz="0" w:space="0" w:color="auto"/>
        <w:bottom w:val="none" w:sz="0" w:space="0" w:color="auto"/>
        <w:right w:val="none" w:sz="0" w:space="0" w:color="auto"/>
      </w:divBdr>
    </w:div>
    <w:div w:id="214427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5e/Docs//RP-22083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5e/Docs//RP-22101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B91CE15-E224-4BC2-BD35-9D29F3070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367</TotalTime>
  <Pages>2</Pages>
  <Words>724</Words>
  <Characters>3499</Characters>
  <Application>Microsoft Office Word</Application>
  <DocSecurity>0</DocSecurity>
  <Lines>67</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4184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41</cp:revision>
  <cp:lastPrinted>2008-01-31T07:09:00Z</cp:lastPrinted>
  <dcterms:created xsi:type="dcterms:W3CDTF">2022-02-07T16:09:00Z</dcterms:created>
  <dcterms:modified xsi:type="dcterms:W3CDTF">2022-05-30T15:03:00Z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